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4DC66" w14:textId="77777777" w:rsidR="00F03A16" w:rsidRPr="00523F40" w:rsidRDefault="00F03A16">
      <w:pPr>
        <w:spacing w:after="160" w:line="259" w:lineRule="auto"/>
        <w:rPr>
          <w:rFonts w:ascii="Calibri" w:eastAsia="Calibri" w:hAnsi="Calibri" w:cs="Calibri"/>
          <w:lang w:val="es-ES_tradnl"/>
        </w:rPr>
      </w:pPr>
    </w:p>
    <w:tbl>
      <w:tblPr>
        <w:tblStyle w:val="a1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2160"/>
      </w:tblGrid>
      <w:tr w:rsidR="00F03A16" w:rsidRPr="00523F40" w14:paraId="28DD9172" w14:textId="77777777" w:rsidTr="00F03A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4"/>
          </w:tcPr>
          <w:p w14:paraId="32E7FA24" w14:textId="77777777" w:rsidR="00F03A16" w:rsidRPr="00523F40" w:rsidRDefault="00FE61A7">
            <w:pPr>
              <w:jc w:val="center"/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noProof/>
                <w:lang w:val="es-ES_tradnl" w:eastAsia="en-US"/>
              </w:rPr>
              <w:drawing>
                <wp:anchor distT="0" distB="0" distL="114300" distR="114300" simplePos="0" relativeHeight="251658240" behindDoc="0" locked="0" layoutInCell="1" hidden="0" allowOverlap="1" wp14:anchorId="3020F87A" wp14:editId="7BE932F6">
                  <wp:simplePos x="0" y="0"/>
                  <wp:positionH relativeFrom="column">
                    <wp:posOffset>-14217</wp:posOffset>
                  </wp:positionH>
                  <wp:positionV relativeFrom="paragraph">
                    <wp:posOffset>138</wp:posOffset>
                  </wp:positionV>
                  <wp:extent cx="930303" cy="771276"/>
                  <wp:effectExtent l="0" t="0" r="0" b="0"/>
                  <wp:wrapSquare wrapText="bothSides" distT="0" distB="0" distL="114300" distR="114300"/>
                  <wp:docPr id="8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r="78526" b="67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303" cy="7712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873FCB1" w14:textId="77777777" w:rsidR="00F03A16" w:rsidRPr="00523F40" w:rsidRDefault="00F03A16">
            <w:pPr>
              <w:jc w:val="center"/>
              <w:rPr>
                <w:rFonts w:ascii="Calibri" w:eastAsia="Calibri" w:hAnsi="Calibri" w:cs="Calibri"/>
                <w:lang w:val="es-ES_tradnl"/>
              </w:rPr>
            </w:pPr>
          </w:p>
          <w:p w14:paraId="64B1BBF6" w14:textId="77777777" w:rsidR="00F03A16" w:rsidRPr="00523F40" w:rsidRDefault="00FE61A7">
            <w:pPr>
              <w:rPr>
                <w:rFonts w:ascii="Calibri" w:eastAsia="Calibri" w:hAnsi="Calibri" w:cs="Calibri"/>
                <w:color w:val="ED7D31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ED7D31"/>
                <w:lang w:val="es-ES_tradnl"/>
              </w:rPr>
              <w:t>ACTIVIDAD DIDÁCTICA CUESTIONARIO</w:t>
            </w:r>
          </w:p>
          <w:p w14:paraId="1184A5E9" w14:textId="77777777" w:rsidR="00F03A16" w:rsidRPr="00523F40" w:rsidRDefault="00F03A16">
            <w:pPr>
              <w:jc w:val="center"/>
              <w:rPr>
                <w:rFonts w:ascii="Calibri" w:eastAsia="Calibri" w:hAnsi="Calibri" w:cs="Calibri"/>
                <w:lang w:val="es-ES_tradnl"/>
              </w:rPr>
            </w:pPr>
          </w:p>
        </w:tc>
      </w:tr>
      <w:tr w:rsidR="00F03A16" w:rsidRPr="00523F40" w14:paraId="082AC2A8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4"/>
          </w:tcPr>
          <w:p w14:paraId="572185EC" w14:textId="77777777" w:rsidR="00F03A16" w:rsidRPr="00523F40" w:rsidRDefault="00FE61A7">
            <w:pPr>
              <w:spacing w:after="160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Generalidades de la actividad</w:t>
            </w:r>
          </w:p>
          <w:p w14:paraId="3C1BA1D3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Las indicaciones, el mensaje de correcto e incorrecto debe estar la redacción en segunda persona.</w:t>
            </w:r>
          </w:p>
          <w:p w14:paraId="0B1BF57F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Diligenciar solo los espacios en blanco.</w:t>
            </w:r>
          </w:p>
          <w:p w14:paraId="4AA5B472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El aprendiz recibe una retroalimentación cuando responde de manera correcta o incorrecta cada pregunta.</w:t>
            </w:r>
          </w:p>
          <w:p w14:paraId="520852CE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Señale en la columna Rta. Correcta con una (x) de acuerdo con las opciones presentadas.</w:t>
            </w:r>
          </w:p>
          <w:p w14:paraId="245D7710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Al final de la actividad se muestra una retroalimentación de felicitación si logra el 70 % de respuestas correctas o retroalimentación de mejora si es inferior a este porcentaje.</w:t>
            </w:r>
          </w:p>
          <w:p w14:paraId="30AD6C91" w14:textId="77777777" w:rsidR="00F03A16" w:rsidRPr="00523F40" w:rsidRDefault="00FE61A7">
            <w:pPr>
              <w:spacing w:after="160"/>
              <w:rPr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 xml:space="preserve">Para sugerir este tipo de actividad tener presente equipo de Diseño Instruccional, que solo debe haber máximo doce opciones de pregunta y que cada campo tiene un límite de palabras permitidas para garantizar el </w:t>
            </w:r>
            <w:r w:rsidRPr="00523F40">
              <w:rPr>
                <w:rFonts w:ascii="Calibri" w:eastAsia="Calibri" w:hAnsi="Calibri" w:cs="Calibri"/>
                <w:b w:val="0"/>
                <w:i/>
                <w:color w:val="595959"/>
                <w:sz w:val="20"/>
                <w:szCs w:val="20"/>
                <w:lang w:val="es-ES_tradnl"/>
              </w:rPr>
              <w:t>responsive web</w:t>
            </w: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.</w:t>
            </w:r>
          </w:p>
        </w:tc>
      </w:tr>
      <w:tr w:rsidR="00F03A16" w:rsidRPr="00523F40" w14:paraId="6E328174" w14:textId="77777777" w:rsidTr="00F03A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B7A618C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Instrucciones para el aprendiz</w:t>
            </w:r>
          </w:p>
          <w:p w14:paraId="50FD32BE" w14:textId="77777777" w:rsidR="00F03A16" w:rsidRPr="00523F40" w:rsidRDefault="00F03A16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</w:p>
          <w:p w14:paraId="1C9078AB" w14:textId="77777777" w:rsidR="00F03A16" w:rsidRPr="00523F40" w:rsidRDefault="00F03A16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</w:p>
        </w:tc>
        <w:tc>
          <w:tcPr>
            <w:tcW w:w="7620" w:type="dxa"/>
            <w:gridSpan w:val="2"/>
          </w:tcPr>
          <w:p w14:paraId="6D720332" w14:textId="77777777" w:rsidR="00F03A16" w:rsidRPr="00523F40" w:rsidRDefault="00F03A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</w:p>
          <w:p w14:paraId="49F19584" w14:textId="522B5F5E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shd w:val="clear" w:color="auto" w:fill="FFE599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 xml:space="preserve">Esta actividad le permitirá determinar el grado de apropiación de los contenidos del componente formativo </w:t>
            </w:r>
            <w:r w:rsidR="00680F5B" w:rsidRPr="00523F40">
              <w:rPr>
                <w:rFonts w:ascii="Calibri" w:eastAsia="Calibri" w:hAnsi="Calibri" w:cs="Calibri"/>
                <w:i/>
                <w:color w:val="000000"/>
                <w:shd w:val="clear" w:color="auto" w:fill="D9D9D9"/>
                <w:lang w:val="es-ES_tradnl"/>
              </w:rPr>
              <w:t>Control y seguimiento del proyecto turístico</w:t>
            </w:r>
            <w:r w:rsidRPr="00523F40">
              <w:rPr>
                <w:rFonts w:ascii="Calibri" w:eastAsia="Calibri" w:hAnsi="Calibri" w:cs="Calibri"/>
                <w:i/>
                <w:color w:val="000000"/>
                <w:shd w:val="clear" w:color="auto" w:fill="D9D9D9"/>
                <w:lang w:val="es-ES_tradnl"/>
              </w:rPr>
              <w:t>.</w:t>
            </w:r>
          </w:p>
          <w:p w14:paraId="5401C8A3" w14:textId="77777777" w:rsidR="00F03A16" w:rsidRPr="00523F40" w:rsidRDefault="00F03A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  <w:p w14:paraId="637AED54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DEFA0BB" w14:textId="77777777" w:rsidR="00F03A16" w:rsidRPr="00523F40" w:rsidRDefault="00F03A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  <w:p w14:paraId="6CF61161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Lea la afirmación de cada ítem y luego señale verdadero o falso según corresponda.</w:t>
            </w:r>
          </w:p>
          <w:p w14:paraId="3705A25C" w14:textId="77777777" w:rsidR="00F03A16" w:rsidRPr="00523F40" w:rsidRDefault="00F03A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</w:p>
        </w:tc>
      </w:tr>
      <w:tr w:rsidR="00F03A16" w:rsidRPr="00523F40" w14:paraId="09F65102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29D3DC6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Nombre de la Actividad</w:t>
            </w:r>
          </w:p>
        </w:tc>
        <w:tc>
          <w:tcPr>
            <w:tcW w:w="7620" w:type="dxa"/>
            <w:gridSpan w:val="2"/>
            <w:shd w:val="clear" w:color="auto" w:fill="auto"/>
          </w:tcPr>
          <w:p w14:paraId="05578783" w14:textId="311CE478" w:rsidR="00F03A16" w:rsidRPr="00523F40" w:rsidRDefault="00680F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Haciendo seguimiento al proyecto turístico</w:t>
            </w:r>
            <w:r w:rsidR="00FE61A7"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.</w:t>
            </w:r>
          </w:p>
        </w:tc>
      </w:tr>
      <w:tr w:rsidR="00F03A16" w:rsidRPr="00523F40" w14:paraId="66226B2D" w14:textId="77777777" w:rsidTr="00F03A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98E77D8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Objetivo de la actividad</w:t>
            </w:r>
          </w:p>
        </w:tc>
        <w:tc>
          <w:tcPr>
            <w:tcW w:w="7620" w:type="dxa"/>
            <w:gridSpan w:val="2"/>
          </w:tcPr>
          <w:p w14:paraId="79986332" w14:textId="1B01B00D" w:rsidR="00F03A16" w:rsidRPr="00523F40" w:rsidRDefault="00680F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Verificar el manejo de las temáticas, herramientas, etapas y acciones, utilizadas en el control y seguimiento de un proyecto turístico</w:t>
            </w:r>
            <w:r w:rsidR="00FE61A7"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.</w:t>
            </w:r>
          </w:p>
        </w:tc>
      </w:tr>
      <w:tr w:rsidR="00F03A16" w:rsidRPr="00523F40" w14:paraId="12C0C4C1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1767A7C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Texto descriptivo</w:t>
            </w:r>
          </w:p>
        </w:tc>
        <w:tc>
          <w:tcPr>
            <w:tcW w:w="7620" w:type="dxa"/>
            <w:gridSpan w:val="2"/>
            <w:shd w:val="clear" w:color="auto" w:fill="auto"/>
          </w:tcPr>
          <w:p w14:paraId="4945B86B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Lea cada enunciado referente a los temas desarrollados en el componente formativo y elija entre verdadero y falso según corresponda.</w:t>
            </w:r>
          </w:p>
        </w:tc>
      </w:tr>
      <w:tr w:rsidR="00F03A16" w:rsidRPr="00523F40" w14:paraId="6DA4F11E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4"/>
            <w:shd w:val="clear" w:color="auto" w:fill="FFE599"/>
          </w:tcPr>
          <w:p w14:paraId="0848D877" w14:textId="77777777" w:rsidR="00F03A16" w:rsidRPr="00523F40" w:rsidRDefault="00FE61A7">
            <w:pPr>
              <w:jc w:val="center"/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PREGUNTAS</w:t>
            </w:r>
          </w:p>
        </w:tc>
      </w:tr>
      <w:tr w:rsidR="00F03A16" w:rsidRPr="00523F40" w14:paraId="6A536C5E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BC30C53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1</w:t>
            </w:r>
          </w:p>
        </w:tc>
        <w:tc>
          <w:tcPr>
            <w:tcW w:w="5460" w:type="dxa"/>
          </w:tcPr>
          <w:p w14:paraId="34BCB2E1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Lo que no se mide, no se controla y lo que no se controla no se puede mejorar.</w:t>
            </w:r>
          </w:p>
        </w:tc>
        <w:tc>
          <w:tcPr>
            <w:tcW w:w="2160" w:type="dxa"/>
          </w:tcPr>
          <w:p w14:paraId="46273CC7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AEAAAA"/>
                <w:lang w:val="es-ES_tradnl"/>
              </w:rPr>
              <w:t>Rta(s) correcta(s) (x)</w:t>
            </w:r>
          </w:p>
        </w:tc>
      </w:tr>
      <w:tr w:rsidR="00F03A16" w:rsidRPr="00523F40" w14:paraId="386AFB86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D71365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B3E08BD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5E1F46E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2ABF138D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7B401C2B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5858B50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F3E7944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77B57773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F5DC6A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B9A40D1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6DFC15CC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7B47BB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1FA64DC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ED77529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ADD370E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2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3960F59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Realizar acciones de control de un proyecto turístico, permite establecer los objetivos del mismo.</w:t>
            </w:r>
          </w:p>
        </w:tc>
      </w:tr>
      <w:tr w:rsidR="00F03A16" w:rsidRPr="00523F40" w14:paraId="26C2AD0F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2AB6B01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D8D2D8E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auto"/>
          </w:tcPr>
          <w:p w14:paraId="6C196EF5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481EAB6F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575DC43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58FB893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auto"/>
          </w:tcPr>
          <w:p w14:paraId="55A8CF1F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17D12411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38CA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C56C505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CD2BF0A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D614C15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8B0AC67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2C0EA510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F7B16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3</w:t>
            </w:r>
          </w:p>
        </w:tc>
        <w:tc>
          <w:tcPr>
            <w:tcW w:w="7620" w:type="dxa"/>
            <w:gridSpan w:val="2"/>
          </w:tcPr>
          <w:p w14:paraId="485CD2C5" w14:textId="3B3D36DC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El seguimiento de un proyecto turístico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se realiza una vez termine el mismo y se finaliza del todo con la entrega un informe.</w:t>
            </w:r>
          </w:p>
        </w:tc>
      </w:tr>
      <w:tr w:rsidR="00F03A16" w:rsidRPr="00523F40" w14:paraId="1F04A934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DF13F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10D59DF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auto"/>
          </w:tcPr>
          <w:p w14:paraId="683D9EDE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7A4EFE8E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0DC01B7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33A8A71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auto"/>
          </w:tcPr>
          <w:p w14:paraId="57DDFD65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39B29AFB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38878E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5925422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6CC0A61D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3F067FA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8D19EAA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528FAE9C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5B195E1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4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78CFAF94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La gestión del cronograma como herramienta de control, permite monitorear los tiempos de entrega y el avance de las acciones.</w:t>
            </w:r>
          </w:p>
        </w:tc>
      </w:tr>
      <w:tr w:rsidR="00F03A16" w:rsidRPr="00523F40" w14:paraId="6804E3E8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6D2A7B9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1D49020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22A9D2B3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19805396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EA8350B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07A0D7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DB23AA2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39090A13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B13693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2B79CD9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5124F56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AD43B31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AEF9ACC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5916D1CE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A7A7E2A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5</w:t>
            </w:r>
          </w:p>
        </w:tc>
        <w:tc>
          <w:tcPr>
            <w:tcW w:w="7620" w:type="dxa"/>
            <w:gridSpan w:val="2"/>
          </w:tcPr>
          <w:p w14:paraId="78470EFC" w14:textId="366E606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El análisis de datos y la generación de informes sobre el avance del proyecto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aumentan el éxito del mismo.</w:t>
            </w:r>
          </w:p>
        </w:tc>
      </w:tr>
      <w:tr w:rsidR="00F03A16" w:rsidRPr="00523F40" w14:paraId="6A4B7789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B7BBA3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4A34C16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77AAB0BF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6C1A9CAC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6C35AF3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8EBE45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9264465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42B8C865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F9655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1B1F2B5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EAAB3F8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EC9ED6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19650E9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40584A06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C6E2D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6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9F969B0" w14:textId="43751806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Las acciones de mejora se deben someter a discusión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con todos los miembros que desarrollan el proyecto.</w:t>
            </w:r>
          </w:p>
        </w:tc>
      </w:tr>
      <w:tr w:rsidR="00F03A16" w:rsidRPr="00523F40" w14:paraId="6EF2B6F3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61C8DCA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784E68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0264C553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63B47DE1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0617227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56525E5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46BB966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3FCC85A8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E4E1C73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5A616FC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68B7C1BB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4305C25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E4BB04F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3288CC0E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C9006A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7</w:t>
            </w:r>
          </w:p>
        </w:tc>
        <w:tc>
          <w:tcPr>
            <w:tcW w:w="7620" w:type="dxa"/>
            <w:gridSpan w:val="2"/>
          </w:tcPr>
          <w:p w14:paraId="6C5C7887" w14:textId="7E277864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Las medidas correctivas o preventivas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se pueden implementar una vez ha finalizado el proyecto turístico.</w:t>
            </w:r>
          </w:p>
        </w:tc>
      </w:tr>
      <w:tr w:rsidR="00F03A16" w:rsidRPr="00523F40" w14:paraId="6562AAE9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4508F60C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16B6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7A77EA41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62754760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5438AAF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B2C0D7A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40DDA1C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37A5F301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401A9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E492890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05959EC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4684D45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0693D16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3B2F8BC5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DB7FE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8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5C6EAEF" w14:textId="4B4288D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En el informe final de seguimiento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se deben relacionar los tropiezos que sufrió el proyecto turístico.</w:t>
            </w:r>
          </w:p>
        </w:tc>
      </w:tr>
      <w:tr w:rsidR="00F03A16" w:rsidRPr="00523F40" w14:paraId="1D275880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2A11E035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AD30A5A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5D40E1E8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3681BA18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97AEA77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B81810A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240441C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26A493A4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9CCEEFB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5F8D8DE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4A8EC57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2C0D00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9F8462D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3207C496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7F7DBA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9</w:t>
            </w:r>
          </w:p>
        </w:tc>
        <w:tc>
          <w:tcPr>
            <w:tcW w:w="7620" w:type="dxa"/>
            <w:gridSpan w:val="2"/>
          </w:tcPr>
          <w:p w14:paraId="49072448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La gestión de costos está diseñada para identificar desviaciones, prever sobrecostos y tomar acciones correctivas en caso necesario</w:t>
            </w:r>
          </w:p>
        </w:tc>
      </w:tr>
      <w:tr w:rsidR="00F03A16" w:rsidRPr="00523F40" w14:paraId="549954D1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6F0D6D9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131C4B8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1D54ADB9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0CC98C1C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957C22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BF0430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91098F9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1E28C21F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B10C73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DB68568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3C787AC3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CABE2D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92A7288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1E890B04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0A5CE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10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299A4656" w14:textId="52888B54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El método del valor ganado en un proyecto turístico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define las ganancias que su implementación podrá arrojar.</w:t>
            </w:r>
          </w:p>
        </w:tc>
      </w:tr>
      <w:tr w:rsidR="00F03A16" w:rsidRPr="00523F40" w14:paraId="0EDDDBEA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0A784DA8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447D829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133C643B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28A8431C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04A677D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1710B30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8C7161E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1EE7802B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A234437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5FCD0EB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FB1683D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22CBF53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9B4947D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</w:tbl>
    <w:p w14:paraId="73F8A421" w14:textId="77777777" w:rsidR="00F03A16" w:rsidRPr="00523F40" w:rsidRDefault="00F03A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AEAAAA"/>
          <w:sz w:val="20"/>
          <w:szCs w:val="20"/>
          <w:lang w:val="es-ES_tradnl"/>
        </w:rPr>
      </w:pPr>
    </w:p>
    <w:tbl>
      <w:tblPr>
        <w:tblStyle w:val="a2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00" w:firstRow="0" w:lastRow="0" w:firstColumn="0" w:lastColumn="0" w:noHBand="0" w:noVBand="1"/>
      </w:tblPr>
      <w:tblGrid>
        <w:gridCol w:w="1267"/>
        <w:gridCol w:w="1267"/>
        <w:gridCol w:w="5460"/>
        <w:gridCol w:w="2160"/>
      </w:tblGrid>
      <w:tr w:rsidR="00F03A16" w:rsidRPr="00523F40" w14:paraId="54013DB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4BD7A21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11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4030C72" w14:textId="5B55EC95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Implementar una acción de mejora dentro de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retrasa el cronograma afectando negativamente el proyecto.</w:t>
            </w:r>
          </w:p>
        </w:tc>
      </w:tr>
      <w:tr w:rsidR="00F03A16" w:rsidRPr="00523F40" w14:paraId="2B919FFA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4EA885B1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21DC1B3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A9CC72B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294476E6" w14:textId="77777777">
        <w:trPr>
          <w:trHeight w:val="220"/>
        </w:trPr>
        <w:tc>
          <w:tcPr>
            <w:tcW w:w="1267" w:type="dxa"/>
          </w:tcPr>
          <w:p w14:paraId="0CB30E1E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C3155A3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BAF25A9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3816B852" w14:textId="77777777">
        <w:trPr>
          <w:trHeight w:val="220"/>
        </w:trPr>
        <w:tc>
          <w:tcPr>
            <w:tcW w:w="2534" w:type="dxa"/>
            <w:gridSpan w:val="2"/>
          </w:tcPr>
          <w:p w14:paraId="4292195D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9E3ED62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7DFB94E7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AA9F508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52A2C8A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26CB254A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378C5BE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12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EAE7BAC" w14:textId="0A61EC85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Establecer acciones de mejora como herramienta de control y seguimiento a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es una medida que ayuda al éxito del mismo.</w:t>
            </w:r>
          </w:p>
        </w:tc>
      </w:tr>
      <w:tr w:rsidR="00F03A16" w:rsidRPr="00523F40" w14:paraId="6EA28073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5A625D60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AA50F62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794BDE77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10FF0536" w14:textId="77777777">
        <w:trPr>
          <w:trHeight w:val="220"/>
        </w:trPr>
        <w:tc>
          <w:tcPr>
            <w:tcW w:w="1267" w:type="dxa"/>
          </w:tcPr>
          <w:p w14:paraId="6B26BA7B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7CCE084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9CE0E15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7A266AF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277AA55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3CE3DD1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08F47F3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EE18E9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E283E8E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55846BD8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6C037B8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13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37265B2C" w14:textId="69BB5C5E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Las acciones de mejora están orientadas a corregir aspectos presupuestales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que no se tuvieron en cuenta al inicio.</w:t>
            </w:r>
          </w:p>
        </w:tc>
      </w:tr>
      <w:tr w:rsidR="00F03A16" w:rsidRPr="00523F40" w14:paraId="4D4AD0A4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542A148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D62A827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7CD9DEF1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371DC9EF" w14:textId="77777777">
        <w:trPr>
          <w:trHeight w:val="220"/>
        </w:trPr>
        <w:tc>
          <w:tcPr>
            <w:tcW w:w="1267" w:type="dxa"/>
          </w:tcPr>
          <w:p w14:paraId="4A32FE9E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15EC17A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B312323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7697BA2A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CD8B5F6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0C95390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225AAB4B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35CDCB0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2F2A96E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4C252FA2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B6A16EB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lastRenderedPageBreak/>
              <w:t>Pregunta 14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7FFDF176" w14:textId="53D368E0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Detectar los problemas que sufre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es competencia exclusiva del director del proyecto.</w:t>
            </w:r>
          </w:p>
        </w:tc>
      </w:tr>
      <w:tr w:rsidR="00F03A16" w:rsidRPr="00523F40" w14:paraId="38264058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49A125C1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6323707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0F75E030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4B39663A" w14:textId="77777777">
        <w:trPr>
          <w:trHeight w:val="220"/>
        </w:trPr>
        <w:tc>
          <w:tcPr>
            <w:tcW w:w="1267" w:type="dxa"/>
          </w:tcPr>
          <w:p w14:paraId="2E7F3E92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902F45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07247CD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509BD64B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413A85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12E19AD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173777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578C9ED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5E731F0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224714F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5B9E6D2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15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7D8C5AE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Para cumplir con el plan de mejoras, se debe elaborar un cronograma de cumplimiento con los responsables de cada una de ellas.</w:t>
            </w:r>
          </w:p>
        </w:tc>
      </w:tr>
      <w:tr w:rsidR="00F03A16" w:rsidRPr="00523F40" w14:paraId="182A4D88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7B1BE060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7BCCAA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63679775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08348340" w14:textId="77777777">
        <w:trPr>
          <w:trHeight w:val="220"/>
        </w:trPr>
        <w:tc>
          <w:tcPr>
            <w:tcW w:w="1267" w:type="dxa"/>
          </w:tcPr>
          <w:p w14:paraId="29ED0EB5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65A075B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6D8DA1E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778F4503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619BD343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204A734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5C6F52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E577D1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D670F69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FCA42C9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CB6BF7D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16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9DD09B6" w14:textId="706B3456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El informe final de seguimiento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es un documento en el que relacionan exclusivamente los recursos financieros que se afectaron.</w:t>
            </w:r>
          </w:p>
        </w:tc>
      </w:tr>
      <w:tr w:rsidR="00F03A16" w:rsidRPr="00523F40" w14:paraId="025C813E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0D7117A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6A5143F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46067FAA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69D29F4D" w14:textId="77777777">
        <w:trPr>
          <w:trHeight w:val="220"/>
        </w:trPr>
        <w:tc>
          <w:tcPr>
            <w:tcW w:w="1267" w:type="dxa"/>
          </w:tcPr>
          <w:p w14:paraId="31D6CAE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8325C7B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F12A862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7733505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03635CC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ABAB15E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2542E8DB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69D2638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5CFF04F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47BC34CD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2EBF17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17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09AA518" w14:textId="5BC3B4B6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La sostenibilidad de un proyecto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radica en el seguimiento continuo del mismo por los próximos 3 meses.</w:t>
            </w:r>
          </w:p>
        </w:tc>
      </w:tr>
      <w:tr w:rsidR="00F03A16" w:rsidRPr="00523F40" w14:paraId="5E987276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1A428753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54E3AD8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25343315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1A33BF26" w14:textId="77777777">
        <w:trPr>
          <w:trHeight w:val="220"/>
        </w:trPr>
        <w:tc>
          <w:tcPr>
            <w:tcW w:w="1267" w:type="dxa"/>
          </w:tcPr>
          <w:p w14:paraId="196BFDCC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EF44849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C85F5CE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5898E2C8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E38CA1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3AD40B9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BCEEF4F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C40E9F2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15BDA34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2E147D5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6CBF6B2F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18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67FE0D7" w14:textId="7DF8927D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Los indicadores de sostenibilidad turística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son las comparaciones que se hacen con respecto a otros destinos turísticos.</w:t>
            </w:r>
          </w:p>
        </w:tc>
      </w:tr>
      <w:tr w:rsidR="00F03A16" w:rsidRPr="00523F40" w14:paraId="7961E5E4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478DAB4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0F03755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A87735F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5529233D" w14:textId="77777777">
        <w:trPr>
          <w:trHeight w:val="220"/>
        </w:trPr>
        <w:tc>
          <w:tcPr>
            <w:tcW w:w="1267" w:type="dxa"/>
          </w:tcPr>
          <w:p w14:paraId="3BBD48A0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797F212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B2E9579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06411D07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639C4A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13A57A5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3312573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B033EFB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693E7D2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9E5352B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F76958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lastRenderedPageBreak/>
              <w:t>Pregunta 19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3533356" w14:textId="05874808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La ruta crítica de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es un conjunto de actividades esenciales en el cronograma de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que determina la duración total del mismo.</w:t>
            </w:r>
          </w:p>
        </w:tc>
      </w:tr>
      <w:tr w:rsidR="00F03A16" w:rsidRPr="00523F40" w14:paraId="2F44564E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6935A50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A093232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5DD77F87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49DA4BE3" w14:textId="77777777">
        <w:trPr>
          <w:trHeight w:val="220"/>
        </w:trPr>
        <w:tc>
          <w:tcPr>
            <w:tcW w:w="1267" w:type="dxa"/>
          </w:tcPr>
          <w:p w14:paraId="6BAFB64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EF036EE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0781569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58D16AE0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69E2F4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D88EBF9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42517D6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4FDEEC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CBE85F0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4CB6C229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E1049CD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20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31EC2E3E" w14:textId="31E2FEB9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Las acciones de seguimiento y control a los proyectos turísticos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suponen el éxito en su implementación.</w:t>
            </w:r>
          </w:p>
        </w:tc>
      </w:tr>
      <w:tr w:rsidR="00F03A16" w:rsidRPr="00523F40" w14:paraId="28A84371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1A437D3B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A280E36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5DB5F5EC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6567A049" w14:textId="77777777">
        <w:trPr>
          <w:trHeight w:val="220"/>
        </w:trPr>
        <w:tc>
          <w:tcPr>
            <w:tcW w:w="1267" w:type="dxa"/>
          </w:tcPr>
          <w:p w14:paraId="5A2FFE52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E3C796F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10B9BDF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6325DA68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37D0E7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FA11EC1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974DEF9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3E38B135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FF30789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</w:tbl>
    <w:p w14:paraId="239AC5E2" w14:textId="77777777" w:rsidR="00F03A16" w:rsidRPr="00523F40" w:rsidRDefault="00F03A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AEAAAA"/>
          <w:sz w:val="20"/>
          <w:szCs w:val="20"/>
          <w:lang w:val="es-ES_tradnl"/>
        </w:rPr>
      </w:pPr>
    </w:p>
    <w:tbl>
      <w:tblPr>
        <w:tblStyle w:val="a3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2534"/>
        <w:gridCol w:w="7620"/>
      </w:tblGrid>
      <w:tr w:rsidR="00F03A16" w:rsidRPr="00523F40" w14:paraId="1AA2B5BF" w14:textId="77777777" w:rsidTr="00F03A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2"/>
            <w:shd w:val="clear" w:color="auto" w:fill="FFD966"/>
          </w:tcPr>
          <w:p w14:paraId="03A63743" w14:textId="77777777" w:rsidR="00F03A16" w:rsidRPr="00523F40" w:rsidRDefault="00FE61A7">
            <w:pPr>
              <w:widowControl w:val="0"/>
              <w:jc w:val="center"/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MENSAJE FINAL ACTIVIDAD</w:t>
            </w:r>
          </w:p>
        </w:tc>
      </w:tr>
      <w:tr w:rsidR="00F03A16" w:rsidRPr="00523F40" w14:paraId="14C8475F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</w:tcPr>
          <w:p w14:paraId="6F2320E6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Mensaje cuando supera el 70 % de respuestas correctas</w:t>
            </w:r>
          </w:p>
        </w:tc>
        <w:tc>
          <w:tcPr>
            <w:tcW w:w="7620" w:type="dxa"/>
            <w:shd w:val="clear" w:color="auto" w:fill="auto"/>
          </w:tcPr>
          <w:p w14:paraId="31B20075" w14:textId="1776B0EC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 xml:space="preserve">¡Excelente! </w:t>
            </w:r>
            <w:r w:rsidR="00577A64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felicitaciones</w:t>
            </w: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, ha superado la actividad y demuestra sólidos conocimientos sobre el componente formativo.</w:t>
            </w:r>
          </w:p>
        </w:tc>
      </w:tr>
      <w:tr w:rsidR="00F03A16" w:rsidRPr="00523F40" w14:paraId="56231E52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shd w:val="clear" w:color="auto" w:fill="FBE5D5"/>
          </w:tcPr>
          <w:p w14:paraId="6266CA32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Mensaje cuando el porcentaje de respuestas correctas es inferior al 70 %</w:t>
            </w:r>
          </w:p>
        </w:tc>
        <w:tc>
          <w:tcPr>
            <w:tcW w:w="7620" w:type="dxa"/>
            <w:shd w:val="clear" w:color="auto" w:fill="auto"/>
          </w:tcPr>
          <w:p w14:paraId="1C67D355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No ha superado la actividad. Le recomendamos volver a revisar el componente formativo e intentar nuevamente la actividad didáctica.</w:t>
            </w:r>
          </w:p>
        </w:tc>
      </w:tr>
    </w:tbl>
    <w:p w14:paraId="1C4F23B5" w14:textId="77777777" w:rsidR="00F03A16" w:rsidRPr="00523F40" w:rsidRDefault="00F03A16">
      <w:pPr>
        <w:spacing w:after="160" w:line="259" w:lineRule="auto"/>
        <w:rPr>
          <w:rFonts w:ascii="Calibri" w:eastAsia="Calibri" w:hAnsi="Calibri" w:cs="Calibri"/>
          <w:lang w:val="es-ES_tradnl"/>
        </w:rPr>
      </w:pPr>
    </w:p>
    <w:p w14:paraId="28FFB68D" w14:textId="77777777" w:rsidR="00F03A16" w:rsidRPr="00523F40" w:rsidRDefault="00F03A16">
      <w:pPr>
        <w:rPr>
          <w:rFonts w:ascii="Calibri" w:eastAsia="Calibri" w:hAnsi="Calibri" w:cs="Calibri"/>
          <w:lang w:val="es-ES_tradnl"/>
        </w:rPr>
      </w:pPr>
    </w:p>
    <w:p w14:paraId="750B0E7E" w14:textId="77777777" w:rsidR="00F03A16" w:rsidRPr="00523F40" w:rsidRDefault="00F03A16">
      <w:pPr>
        <w:rPr>
          <w:lang w:val="es-ES_tradnl"/>
        </w:rPr>
      </w:pPr>
    </w:p>
    <w:tbl>
      <w:tblPr>
        <w:tblStyle w:val="a4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F03A16" w:rsidRPr="00523F40" w14:paraId="3333B7EE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7FEB8" w14:textId="77777777" w:rsidR="00F03A16" w:rsidRPr="00523F40" w:rsidRDefault="00FE61A7">
            <w:pPr>
              <w:widowControl w:val="0"/>
              <w:jc w:val="center"/>
              <w:rPr>
                <w:rFonts w:ascii="Calibri" w:eastAsia="Calibri" w:hAnsi="Calibri" w:cs="Calibri"/>
                <w:b/>
                <w:color w:val="595959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sz w:val="20"/>
                <w:szCs w:val="20"/>
                <w:lang w:val="es-ES_tradnl"/>
              </w:rPr>
              <w:t>CONTROL DE REVISIÓN</w:t>
            </w:r>
          </w:p>
        </w:tc>
      </w:tr>
      <w:tr w:rsidR="00F03A16" w:rsidRPr="00523F40" w14:paraId="1FC87C67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3EC31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8FFA0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35F37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Fecha</w:t>
            </w:r>
          </w:p>
        </w:tc>
      </w:tr>
      <w:tr w:rsidR="00F03A16" w:rsidRPr="00523F40" w14:paraId="398FA255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93077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Revisión Instructor técnico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53626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Diana Rocío Rozo Daza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B1F60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Noviembre de 2024</w:t>
            </w:r>
          </w:p>
        </w:tc>
      </w:tr>
      <w:tr w:rsidR="00F03A16" w:rsidRPr="00523F40" w14:paraId="4B82E09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6567" w14:textId="36DE8A96" w:rsidR="00F03A16" w:rsidRPr="00523F40" w:rsidRDefault="00010AB9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010AB9">
              <w:rPr>
                <w:rFonts w:ascii="Calibri" w:eastAsia="Calibri" w:hAnsi="Calibri" w:cs="Calibri"/>
                <w:b/>
                <w:color w:val="595959"/>
                <w:lang w:val="es-ES_tradnl"/>
              </w:rPr>
              <w:t>Revisión Evaluador instruccional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080B" w14:textId="39F827C5" w:rsidR="00F03A16" w:rsidRPr="00523F40" w:rsidRDefault="00523F40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>
              <w:rPr>
                <w:rFonts w:ascii="Calibri" w:eastAsia="Calibri" w:hAnsi="Calibri" w:cs="Calibri"/>
                <w:b/>
                <w:color w:val="595959"/>
                <w:lang w:val="es-ES_tradnl"/>
              </w:rPr>
              <w:t>Andrés Felipe Velandia Espitia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6FDA" w14:textId="21BF1933" w:rsidR="00F03A16" w:rsidRPr="00523F40" w:rsidRDefault="00523F40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>
              <w:rPr>
                <w:rFonts w:ascii="Calibri" w:eastAsia="Calibri" w:hAnsi="Calibri" w:cs="Calibri"/>
                <w:b/>
                <w:color w:val="595959"/>
                <w:lang w:val="es-ES_tradnl"/>
              </w:rPr>
              <w:t>Febrero de 2025</w:t>
            </w:r>
          </w:p>
        </w:tc>
      </w:tr>
    </w:tbl>
    <w:p w14:paraId="76EE5432" w14:textId="77777777" w:rsidR="00F03A16" w:rsidRPr="00523F40" w:rsidRDefault="00F03A16">
      <w:pPr>
        <w:rPr>
          <w:lang w:val="es-ES_tradnl"/>
        </w:rPr>
      </w:pPr>
    </w:p>
    <w:sectPr w:rsidR="00F03A16" w:rsidRPr="00523F40">
      <w:headerReference w:type="default" r:id="rId1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315533" w14:textId="77777777" w:rsidR="00231663" w:rsidRDefault="00231663">
      <w:pPr>
        <w:spacing w:line="240" w:lineRule="auto"/>
      </w:pPr>
      <w:r>
        <w:separator/>
      </w:r>
    </w:p>
  </w:endnote>
  <w:endnote w:type="continuationSeparator" w:id="0">
    <w:p w14:paraId="5B5BAF37" w14:textId="77777777" w:rsidR="00231663" w:rsidRDefault="0023166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0805FFC9-DF0F-4585-8A3D-8CEF96D7F5D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" w:fontKey="{1CB9FF6D-F56E-4545-8715-A836F98C536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4EE938FB-EB21-4D66-BD30-1D29843838AC}"/>
    <w:embedBold r:id="rId4" w:fontKey="{5A0AA01F-E7C6-49FB-B15E-96A548635C33}"/>
    <w:embedItalic r:id="rId5" w:fontKey="{400087F9-2BCA-4CC4-B3A5-46624A03205D}"/>
    <w:embedBoldItalic r:id="rId6" w:fontKey="{1C04A9D0-CBE0-403A-9F32-E4D36301DEC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831164F-4283-4AE6-8CD3-1D162662BA3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938F3" w14:textId="77777777" w:rsidR="00231663" w:rsidRDefault="00231663">
      <w:pPr>
        <w:spacing w:line="240" w:lineRule="auto"/>
      </w:pPr>
      <w:r>
        <w:separator/>
      </w:r>
    </w:p>
  </w:footnote>
  <w:footnote w:type="continuationSeparator" w:id="0">
    <w:p w14:paraId="3503101E" w14:textId="77777777" w:rsidR="00231663" w:rsidRDefault="0023166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17BA8" w14:textId="77777777" w:rsidR="00F03A16" w:rsidRDefault="00FE61A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n-US" w:eastAsia="en-US"/>
      </w:rPr>
      <w:drawing>
        <wp:anchor distT="0" distB="0" distL="114300" distR="114300" simplePos="0" relativeHeight="251658240" behindDoc="0" locked="0" layoutInCell="1" hidden="0" allowOverlap="1" wp14:anchorId="62917AB6" wp14:editId="021D79C1">
          <wp:simplePos x="0" y="0"/>
          <wp:positionH relativeFrom="column">
            <wp:posOffset>-914398</wp:posOffset>
          </wp:positionH>
          <wp:positionV relativeFrom="paragraph">
            <wp:posOffset>-457197</wp:posOffset>
          </wp:positionV>
          <wp:extent cx="10128885" cy="1390650"/>
          <wp:effectExtent l="0" t="0" r="0" b="0"/>
          <wp:wrapSquare wrapText="bothSides" distT="0" distB="0" distL="114300" distR="114300"/>
          <wp:docPr id="89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n-US" w:eastAsia="en-US"/>
      </w:rPr>
      <mc:AlternateContent>
        <mc:Choice Requires="wpg">
          <w:drawing>
            <wp:anchor distT="45720" distB="45720" distL="114300" distR="114300" simplePos="0" relativeHeight="251659264" behindDoc="0" locked="0" layoutInCell="1" hidden="0" allowOverlap="1" wp14:anchorId="3FD4883A" wp14:editId="577AEBDE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57875" cy="1435964"/>
              <wp:effectExtent l="0" t="0" r="0" b="0"/>
              <wp:wrapSquare wrapText="bothSides" distT="45720" distB="45720" distL="114300" distR="114300"/>
              <wp:docPr id="87" name="Rectángulo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B7897A" w14:textId="77777777" w:rsidR="00F03A16" w:rsidRDefault="00FE61A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1921E164" w14:textId="77777777" w:rsidR="00F03A16" w:rsidRDefault="00FE61A7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43D08B86" w14:textId="77777777" w:rsidR="00F03A16" w:rsidRDefault="00F03A1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du="http://schemas.microsoft.com/office/word/2023/wordml/word16du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57875" cy="1435964"/>
              <wp:effectExtent b="0" l="0" r="0" t="0"/>
              <wp:wrapSquare wrapText="bothSides" distB="45720" distT="45720" distL="114300" distR="114300"/>
              <wp:docPr id="87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57875" cy="143596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8813DE"/>
    <w:multiLevelType w:val="multilevel"/>
    <w:tmpl w:val="E536D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27492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3A16"/>
    <w:rsid w:val="00010AB9"/>
    <w:rsid w:val="001B6E4D"/>
    <w:rsid w:val="00231663"/>
    <w:rsid w:val="004B0560"/>
    <w:rsid w:val="0050289F"/>
    <w:rsid w:val="00523F40"/>
    <w:rsid w:val="00577A64"/>
    <w:rsid w:val="00680F5B"/>
    <w:rsid w:val="007C2AAD"/>
    <w:rsid w:val="00D47589"/>
    <w:rsid w:val="00D8528C"/>
    <w:rsid w:val="00F03A16"/>
    <w:rsid w:val="00FE6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9CF22A"/>
  <w15:docId w15:val="{B7507669-73C7-4F11-8A45-B93F8DF71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rPr>
      <w:color w:val="C55911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836FB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36FBD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844D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44D1"/>
  </w:style>
  <w:style w:type="paragraph" w:styleId="Piedepgina">
    <w:name w:val="footer"/>
    <w:basedOn w:val="Normal"/>
    <w:link w:val="PiedepginaCar"/>
    <w:uiPriority w:val="99"/>
    <w:unhideWhenUsed/>
    <w:rsid w:val="007844D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44D1"/>
  </w:style>
  <w:style w:type="paragraph" w:styleId="Prrafodelista">
    <w:name w:val="List Paragraph"/>
    <w:basedOn w:val="Normal"/>
    <w:uiPriority w:val="34"/>
    <w:qFormat/>
    <w:rsid w:val="00C0495F"/>
    <w:pPr>
      <w:ind w:left="720"/>
      <w:contextualSpacing/>
    </w:pPr>
  </w:style>
  <w:style w:type="table" w:customStyle="1" w:styleId="a1">
    <w:basedOn w:val="TableNormal0"/>
    <w:pPr>
      <w:spacing w:line="240" w:lineRule="auto"/>
    </w:pPr>
    <w:rPr>
      <w:color w:val="C5591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pPr>
      <w:spacing w:line="240" w:lineRule="auto"/>
    </w:pPr>
    <w:rPr>
      <w:color w:val="C5591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4">
    <w:basedOn w:val="TableNormal0"/>
    <w:pPr>
      <w:spacing w:line="240" w:lineRule="auto"/>
    </w:pPr>
    <w:rPr>
      <w:color w:val="C5591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QNJa59jY1p6+NYrHPTNaHy6Ntg==">CgMxLjA4AHIhMVV0bnlfcjR2eXFYbEtOWGFVblZ0WUtfVVRVdnpvQ1VX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5D20D12-B5DA-4A9F-B01C-082F81DC88E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14AC1FD-2295-44E9-9225-55E080E214A3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EAD91499-5A2A-4CC3-85CA-EB4AD175A0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1630</Words>
  <Characters>8969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VEIMAR CELIS</cp:lastModifiedBy>
  <cp:revision>7</cp:revision>
  <dcterms:created xsi:type="dcterms:W3CDTF">2024-12-03T13:26:00Z</dcterms:created>
  <dcterms:modified xsi:type="dcterms:W3CDTF">2025-04-22T01:49:00Z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